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F3636" w14:textId="77777777" w:rsidR="00304815" w:rsidRPr="004726C6" w:rsidRDefault="00304815" w:rsidP="004726C6">
      <w:pPr>
        <w:pStyle w:val="Overskrift1"/>
      </w:pPr>
      <w:r w:rsidRPr="00D8456F">
        <w:t>F</w:t>
      </w:r>
      <w:r>
        <w:t xml:space="preserve">orslag til ny forskrift, </w:t>
      </w:r>
      <w:bookmarkStart w:id="0" w:name="_GoBack"/>
      <w:r w:rsidRPr="00477DF0">
        <w:t>Forskrift om regler for tildeling av skolested og skolebytte i grunnskolene, Fredrikstad kommune, Østfold</w:t>
      </w:r>
      <w:bookmarkEnd w:id="0"/>
    </w:p>
    <w:p w14:paraId="387F77C8" w14:textId="566DD4FE" w:rsidR="00304815" w:rsidRPr="00D8456F" w:rsidRDefault="00304815" w:rsidP="004726C6">
      <w:pPr>
        <w:pStyle w:val="Overskrift2"/>
      </w:pPr>
      <w:r w:rsidRPr="00D8456F">
        <w:t>§ 1.</w:t>
      </w:r>
      <w:r w:rsidR="00D47BC7">
        <w:t xml:space="preserve"> </w:t>
      </w:r>
      <w:r w:rsidRPr="00D8456F">
        <w:t>Formål</w:t>
      </w:r>
    </w:p>
    <w:p w14:paraId="0D22F60C" w14:textId="77777777" w:rsidR="00304815" w:rsidRPr="00D8456F" w:rsidRDefault="00304815" w:rsidP="00304815">
      <w:pPr>
        <w:spacing w:after="0"/>
      </w:pPr>
      <w:r w:rsidRPr="00D8456F">
        <w:t>Reglene for tildeling av skolested og skolebytte for Fredrikstad kommunes grunnskoler er et virkemiddel for å kunne ivareta bestemmelsene som gir elevene rett til å gå på nærskolen og til å fravike dette etter søknad (jf. </w:t>
      </w:r>
      <w:hyperlink r:id="rId10" w:history="1">
        <w:r w:rsidRPr="00D8456F">
          <w:rPr>
            <w:rStyle w:val="Hyperkobling"/>
          </w:rPr>
          <w:t>opplæringslovens § 2-6</w:t>
        </w:r>
      </w:hyperlink>
      <w:r w:rsidRPr="00D8456F">
        <w:t> andre ledd), på en best mulig måte.</w:t>
      </w:r>
    </w:p>
    <w:p w14:paraId="1145DB4A" w14:textId="77777777" w:rsidR="00304815" w:rsidRDefault="00304815" w:rsidP="00304815">
      <w:pPr>
        <w:spacing w:after="0"/>
      </w:pPr>
    </w:p>
    <w:p w14:paraId="3FFA70D0" w14:textId="77777777" w:rsidR="00304815" w:rsidRPr="004726C6" w:rsidRDefault="00304815" w:rsidP="00304815">
      <w:pPr>
        <w:spacing w:after="0"/>
      </w:pPr>
      <w:r w:rsidRPr="00D8456F">
        <w:t>Forskriften skal også sikre en likeverdig behandling av søknadene om skolebytte og gi informasjon og forutsigbarhet i saksbehandlingen.</w:t>
      </w:r>
      <w:bookmarkStart w:id="1" w:name="§2"/>
      <w:bookmarkStart w:id="2" w:name="PARAGRAF_2"/>
      <w:bookmarkEnd w:id="1"/>
      <w:bookmarkEnd w:id="2"/>
    </w:p>
    <w:p w14:paraId="05C6A79E" w14:textId="4E90F1DC" w:rsidR="00304815" w:rsidRPr="00D8456F" w:rsidRDefault="00304815" w:rsidP="004726C6">
      <w:pPr>
        <w:pStyle w:val="Overskrift2"/>
      </w:pPr>
      <w:r w:rsidRPr="00D8456F">
        <w:t>§ 2.</w:t>
      </w:r>
      <w:r w:rsidR="00D47BC7">
        <w:t xml:space="preserve"> </w:t>
      </w:r>
      <w:r w:rsidRPr="00D8456F">
        <w:t>Virkeområde</w:t>
      </w:r>
    </w:p>
    <w:p w14:paraId="311919E3" w14:textId="77777777" w:rsidR="00304815" w:rsidRPr="004726C6" w:rsidRDefault="00304815" w:rsidP="00304815">
      <w:pPr>
        <w:spacing w:after="0"/>
      </w:pPr>
      <w:r w:rsidRPr="00D8456F">
        <w:t>Forskriften gjelder for alle offentlige grunnskoler i Fredrikstad kommune.</w:t>
      </w:r>
      <w:bookmarkStart w:id="3" w:name="§3"/>
      <w:bookmarkStart w:id="4" w:name="PARAGRAF_3"/>
      <w:bookmarkEnd w:id="3"/>
      <w:bookmarkEnd w:id="4"/>
    </w:p>
    <w:p w14:paraId="2B02E9DD" w14:textId="299B59BE" w:rsidR="00304815" w:rsidRPr="00D8456F" w:rsidRDefault="00304815" w:rsidP="004726C6">
      <w:pPr>
        <w:pStyle w:val="Overskrift2"/>
      </w:pPr>
      <w:r w:rsidRPr="00D8456F">
        <w:t>§ 3.</w:t>
      </w:r>
      <w:r w:rsidR="00D47BC7">
        <w:t xml:space="preserve"> </w:t>
      </w:r>
      <w:r w:rsidRPr="00D8456F">
        <w:t>Inntaksområder og tildeling av skolested</w:t>
      </w:r>
    </w:p>
    <w:p w14:paraId="29D2994E" w14:textId="77777777" w:rsidR="00304815" w:rsidRDefault="00304815" w:rsidP="00304815">
      <w:pPr>
        <w:spacing w:after="0"/>
      </w:pPr>
      <w:r w:rsidRPr="00D8456F">
        <w:t>Nærskoleprinsippet slik det beskrives i </w:t>
      </w:r>
      <w:hyperlink r:id="rId11" w:history="1">
        <w:r w:rsidRPr="00D8456F">
          <w:rPr>
            <w:rStyle w:val="Hyperkobling"/>
          </w:rPr>
          <w:t>opplæringsloven § 2-6</w:t>
        </w:r>
      </w:hyperlink>
      <w:r w:rsidRPr="00D8456F">
        <w:t> ligger til grunn for kommunens tildeling av skolested. Fredrikstad kommune har fastsatt inntaksområder for alle ordinære grunnskoler. Inntaksområdene er inndelt med utgangspunkt i avstand til skolen, geografiske og trafikale forhold. Kart over inntaksområdene ligger tilgjengelig på kommunens hjemmesider.</w:t>
      </w:r>
    </w:p>
    <w:p w14:paraId="0F500CE5" w14:textId="77777777" w:rsidR="00304815" w:rsidRDefault="00304815" w:rsidP="00304815">
      <w:pPr>
        <w:pStyle w:val="Listeavsnitt"/>
        <w:numPr>
          <w:ilvl w:val="0"/>
          <w:numId w:val="1"/>
        </w:numPr>
        <w:spacing w:after="0"/>
      </w:pPr>
      <w:r w:rsidRPr="00D8456F">
        <w:t xml:space="preserve">Kommunedirektøren tildeler skolested til alle elever før skolestart 1. </w:t>
      </w:r>
      <w:proofErr w:type="spellStart"/>
      <w:r w:rsidRPr="00D8456F">
        <w:t>årstrinn</w:t>
      </w:r>
      <w:proofErr w:type="spellEnd"/>
      <w:r w:rsidRPr="00D8456F">
        <w:t xml:space="preserve"> og 8. </w:t>
      </w:r>
      <w:proofErr w:type="spellStart"/>
      <w:r w:rsidRPr="00D8456F">
        <w:t>årstrinn</w:t>
      </w:r>
      <w:proofErr w:type="spellEnd"/>
      <w:r w:rsidRPr="00D8456F">
        <w:t>, basert på det inntaksområdet den enkeltes adresse ligger innenfor.</w:t>
      </w:r>
    </w:p>
    <w:p w14:paraId="0D0B7294" w14:textId="77777777" w:rsidR="00304815" w:rsidRDefault="00304815" w:rsidP="00304815">
      <w:pPr>
        <w:pStyle w:val="Listeavsnitt"/>
        <w:numPr>
          <w:ilvl w:val="0"/>
          <w:numId w:val="1"/>
        </w:numPr>
        <w:spacing w:after="0"/>
      </w:pPr>
      <w:r w:rsidRPr="00D8456F">
        <w:t>Retten til nærmeste skole etter </w:t>
      </w:r>
      <w:hyperlink r:id="rId12" w:history="1">
        <w:r w:rsidRPr="00D8456F">
          <w:rPr>
            <w:rStyle w:val="Hyperkobling"/>
          </w:rPr>
          <w:t>opplæringslovens § 2-6</w:t>
        </w:r>
      </w:hyperlink>
      <w:r w:rsidRPr="00D8456F">
        <w:t xml:space="preserve"> er likevel ikke en absolutt rett til en bestemt skole. En begrensning kan være kapasitet ved skolen, og antall elevplasser på </w:t>
      </w:r>
      <w:proofErr w:type="spellStart"/>
      <w:r w:rsidRPr="00D8456F">
        <w:t>årstrinnet</w:t>
      </w:r>
      <w:proofErr w:type="spellEnd"/>
      <w:r w:rsidRPr="00D8456F">
        <w:t>.</w:t>
      </w:r>
    </w:p>
    <w:p w14:paraId="0B3752E3" w14:textId="77777777" w:rsidR="00304815" w:rsidRDefault="00304815" w:rsidP="00304815">
      <w:pPr>
        <w:pStyle w:val="Listeavsnitt"/>
        <w:numPr>
          <w:ilvl w:val="0"/>
          <w:numId w:val="1"/>
        </w:numPr>
        <w:spacing w:after="0"/>
      </w:pPr>
      <w:r w:rsidRPr="00D8456F">
        <w:t>Elever som flytter skrives inn ved ny nærskole.</w:t>
      </w:r>
    </w:p>
    <w:p w14:paraId="64738E01" w14:textId="77777777" w:rsidR="00304815" w:rsidRPr="00D8456F" w:rsidRDefault="00304815" w:rsidP="00304815">
      <w:pPr>
        <w:pStyle w:val="Listeavsnitt"/>
        <w:numPr>
          <w:ilvl w:val="0"/>
          <w:numId w:val="1"/>
        </w:numPr>
        <w:spacing w:after="0"/>
      </w:pPr>
      <w:r w:rsidRPr="00D8456F">
        <w:t>Eleven kan, i henhold til </w:t>
      </w:r>
      <w:hyperlink r:id="rId13" w:history="1">
        <w:r w:rsidRPr="00D8456F">
          <w:rPr>
            <w:rStyle w:val="Hyperkobling"/>
          </w:rPr>
          <w:t>opplæringslovens § 2-6</w:t>
        </w:r>
      </w:hyperlink>
      <w:r w:rsidRPr="00D8456F">
        <w:t> andre ledd og denne forskrift, etter søknad tas inn på annen skole enn den en sogner til (jf. </w:t>
      </w:r>
      <w:hyperlink r:id="rId14" w:history="1">
        <w:r w:rsidRPr="00D8456F">
          <w:rPr>
            <w:rStyle w:val="Hyperkobling"/>
          </w:rPr>
          <w:t>§§ 4</w:t>
        </w:r>
      </w:hyperlink>
      <w:r w:rsidRPr="00D8456F">
        <w:t> og </w:t>
      </w:r>
      <w:hyperlink r:id="rId15" w:history="1">
        <w:r w:rsidRPr="00D8456F">
          <w:rPr>
            <w:rStyle w:val="Hyperkobling"/>
          </w:rPr>
          <w:t>5</w:t>
        </w:r>
      </w:hyperlink>
      <w:r w:rsidRPr="00D8456F">
        <w:t> i denne forskriften). Kommunens elektroniske søknadskjema (tilgjengelig på kommunens hjemmesider) benyttes.</w:t>
      </w:r>
    </w:p>
    <w:p w14:paraId="401B9767" w14:textId="47CE992D" w:rsidR="00304815" w:rsidRPr="00D8456F" w:rsidRDefault="00304815" w:rsidP="004726C6">
      <w:pPr>
        <w:pStyle w:val="Overskrift2"/>
      </w:pPr>
      <w:bookmarkStart w:id="5" w:name="§4"/>
      <w:bookmarkStart w:id="6" w:name="PARAGRAF_4"/>
      <w:bookmarkEnd w:id="5"/>
      <w:bookmarkEnd w:id="6"/>
      <w:r w:rsidRPr="00D8456F">
        <w:t>§ 4.</w:t>
      </w:r>
      <w:r w:rsidR="00D47BC7">
        <w:t xml:space="preserve"> </w:t>
      </w:r>
      <w:r w:rsidRPr="00D8456F">
        <w:t>Vilkår for behandling av søknader om skolebytte</w:t>
      </w:r>
    </w:p>
    <w:p w14:paraId="7D8C187D" w14:textId="77777777" w:rsidR="00304815" w:rsidRDefault="00304815" w:rsidP="00304815">
      <w:pPr>
        <w:spacing w:after="0"/>
      </w:pPr>
      <w:r w:rsidRPr="00D8456F">
        <w:t>Dette punktet omhandler søknader om å bytte tildelt skolested før oppstart på 1. og 8. trinn, samt ønske om bytte av skole underveis i opplæringsløpet.</w:t>
      </w:r>
    </w:p>
    <w:p w14:paraId="02947DF5" w14:textId="77777777" w:rsidR="00304815" w:rsidRDefault="00304815" w:rsidP="00304815">
      <w:pPr>
        <w:pStyle w:val="Listeavsnitt"/>
        <w:numPr>
          <w:ilvl w:val="0"/>
          <w:numId w:val="2"/>
        </w:numPr>
        <w:spacing w:after="0"/>
      </w:pPr>
      <w:r w:rsidRPr="00D8456F">
        <w:t>Søknad om skolebytte sendes fag</w:t>
      </w:r>
      <w:r>
        <w:t>stab oppvekst</w:t>
      </w:r>
      <w:r w:rsidRPr="00D8456F">
        <w:t>. Kommunedirektøren ved kommunalsjef skole fatter enkeltvedtak i søknader om skolebytte.</w:t>
      </w:r>
    </w:p>
    <w:p w14:paraId="15B0CDF0" w14:textId="77777777" w:rsidR="00304815" w:rsidRPr="00476F9D" w:rsidRDefault="00304815" w:rsidP="00304815">
      <w:pPr>
        <w:pStyle w:val="Listeavsnitt"/>
        <w:numPr>
          <w:ilvl w:val="0"/>
          <w:numId w:val="2"/>
        </w:numPr>
        <w:spacing w:after="0"/>
      </w:pPr>
      <w:r w:rsidRPr="00D8456F">
        <w:t>Søknader som begrunnes i forhold knyttet til elevens psykososiale skolemiljø må dokumentere at skolen har satt inn tiltak etter </w:t>
      </w:r>
      <w:hyperlink r:id="rId16" w:history="1">
        <w:r w:rsidRPr="00D8456F">
          <w:rPr>
            <w:rStyle w:val="Hyperkobling"/>
          </w:rPr>
          <w:t>opplæringslovens § 12-4</w:t>
        </w:r>
      </w:hyperlink>
      <w:r w:rsidRPr="00D8456F">
        <w:t>.</w:t>
      </w:r>
      <w:r w:rsidR="00476F9D">
        <w:t xml:space="preserve"> </w:t>
      </w:r>
      <w:r w:rsidR="00476F9D" w:rsidRPr="00476F9D">
        <w:rPr>
          <w:rStyle w:val="normaltextrun"/>
          <w:iCs/>
          <w:color w:val="333333"/>
          <w:bdr w:val="none" w:sz="0" w:space="0" w:color="auto" w:frame="1"/>
        </w:rPr>
        <w:t>Det vil være et viktig argument for å få innvilget skolebytte, dersom disse tiltakene ikke har ført frem over tid.  Søknaden kan behandles umiddelbart ved alvorlige enkelthendelser.</w:t>
      </w:r>
    </w:p>
    <w:p w14:paraId="3AD930EE" w14:textId="77777777" w:rsidR="00304815" w:rsidRDefault="00304815" w:rsidP="00304815">
      <w:pPr>
        <w:pStyle w:val="Listeavsnitt"/>
        <w:numPr>
          <w:ilvl w:val="0"/>
          <w:numId w:val="2"/>
        </w:numPr>
        <w:spacing w:after="0"/>
      </w:pPr>
      <w:r w:rsidRPr="00D8456F">
        <w:t>I tråd med FNs </w:t>
      </w:r>
      <w:hyperlink r:id="rId17" w:history="1">
        <w:r w:rsidRPr="00D8456F">
          <w:rPr>
            <w:rStyle w:val="Hyperkobling"/>
          </w:rPr>
          <w:t>barnekonvensjon om barns rettigheter, artikkel 3</w:t>
        </w:r>
      </w:hyperlink>
      <w:r w:rsidRPr="00D8456F">
        <w:t>, skal en vurdering av hva som vil være til barnets beste, vektlegges i vedtaket. Barn har også rett til å bli hørt i saker som gjelder dem. (jf. </w:t>
      </w:r>
      <w:hyperlink r:id="rId18" w:history="1">
        <w:r w:rsidRPr="00D8456F">
          <w:rPr>
            <w:rStyle w:val="Hyperkobling"/>
          </w:rPr>
          <w:t>barnekonvensjonen artikkel 12</w:t>
        </w:r>
      </w:hyperlink>
      <w:r>
        <w:t>).</w:t>
      </w:r>
    </w:p>
    <w:p w14:paraId="3936E28B" w14:textId="77777777" w:rsidR="00304815" w:rsidRDefault="00304815" w:rsidP="00304815">
      <w:pPr>
        <w:pStyle w:val="Listeavsnitt"/>
        <w:numPr>
          <w:ilvl w:val="0"/>
          <w:numId w:val="2"/>
        </w:numPr>
        <w:spacing w:after="0"/>
      </w:pPr>
      <w:r w:rsidRPr="00D8456F">
        <w:t>Vurderingen skal være individuell og konkret. Momenter som vektlegges:</w:t>
      </w:r>
    </w:p>
    <w:p w14:paraId="099DBE4C" w14:textId="77777777" w:rsidR="00304815" w:rsidRDefault="00304815" w:rsidP="00304815">
      <w:pPr>
        <w:pStyle w:val="Listeavsnitt"/>
        <w:numPr>
          <w:ilvl w:val="1"/>
          <w:numId w:val="2"/>
        </w:numPr>
        <w:spacing w:after="0"/>
      </w:pPr>
      <w:r w:rsidRPr="00D8456F">
        <w:t>Gangavstand fra hjemmet til ønsket skole.</w:t>
      </w:r>
    </w:p>
    <w:p w14:paraId="039A2E3F" w14:textId="77777777" w:rsidR="00304815" w:rsidRPr="00D8456F" w:rsidRDefault="00304815" w:rsidP="00304815">
      <w:pPr>
        <w:pStyle w:val="Listeavsnitt"/>
        <w:numPr>
          <w:ilvl w:val="1"/>
          <w:numId w:val="2"/>
        </w:numPr>
        <w:spacing w:after="0"/>
      </w:pPr>
      <w:r w:rsidRPr="00D8456F">
        <w:t>Psykososiale og/eller medisinske forhold ved barnet.</w:t>
      </w:r>
    </w:p>
    <w:p w14:paraId="4CECE90C" w14:textId="77777777" w:rsidR="00304815" w:rsidRDefault="00304815" w:rsidP="00304815">
      <w:pPr>
        <w:pStyle w:val="Listeavsnitt"/>
        <w:numPr>
          <w:ilvl w:val="1"/>
          <w:numId w:val="2"/>
        </w:numPr>
        <w:spacing w:after="0"/>
      </w:pPr>
      <w:r w:rsidRPr="00D8456F">
        <w:t xml:space="preserve">Antall tidligere skolebytter. Det vil normalt ikke innvilges skolebytte i de tilfellene der eleven har flere skolebytter bak seg. I saker der søknad om </w:t>
      </w:r>
      <w:r w:rsidRPr="00D8456F">
        <w:lastRenderedPageBreak/>
        <w:t>skolebytte har bakgrunn i at eleven opplever et utrygt skolemiljø, kan søknad innvilges uavhengig av antall tidligere skolebytter.</w:t>
      </w:r>
    </w:p>
    <w:p w14:paraId="37B55A1C" w14:textId="77777777" w:rsidR="00304815" w:rsidRPr="00D8456F" w:rsidRDefault="00304815" w:rsidP="00304815">
      <w:pPr>
        <w:pStyle w:val="Listeavsnitt"/>
        <w:numPr>
          <w:ilvl w:val="1"/>
          <w:numId w:val="2"/>
        </w:numPr>
        <w:spacing w:after="0"/>
      </w:pPr>
      <w:r w:rsidRPr="00D8456F">
        <w:t>Søsken ved samme skole og som barnet har en sterk tilknytning til.</w:t>
      </w:r>
    </w:p>
    <w:p w14:paraId="434EBB77" w14:textId="77777777" w:rsidR="00304815" w:rsidRDefault="00304815" w:rsidP="00304815">
      <w:pPr>
        <w:pStyle w:val="Listeavsnitt"/>
        <w:numPr>
          <w:ilvl w:val="1"/>
          <w:numId w:val="2"/>
        </w:numPr>
        <w:spacing w:after="0"/>
      </w:pPr>
      <w:r w:rsidRPr="00D8456F">
        <w:t>Ved delt hjem, og hvor begge foreldrene er folkeregistrert innenfor kommunen, kan foreldrene sammen velge hvilket av de to inntaksområdene som skal ligge til grunn for elevens nærskole.</w:t>
      </w:r>
    </w:p>
    <w:p w14:paraId="3E7A8F29" w14:textId="77777777" w:rsidR="00304815" w:rsidRDefault="00304815" w:rsidP="00304815">
      <w:pPr>
        <w:pStyle w:val="Listeavsnitt"/>
        <w:numPr>
          <w:ilvl w:val="1"/>
          <w:numId w:val="2"/>
        </w:numPr>
        <w:spacing w:after="0"/>
      </w:pPr>
      <w:r w:rsidRPr="00D8456F">
        <w:t>Skolens kapasitet. Også midlertidige kapasitetsbegrensninger som følge av oppussing eller utbygging kan tillegges vekt i vurderingen av kapasitet.</w:t>
      </w:r>
    </w:p>
    <w:p w14:paraId="7ED2E3F1" w14:textId="77777777" w:rsidR="00304815" w:rsidRDefault="00304815" w:rsidP="00304815">
      <w:pPr>
        <w:pStyle w:val="Listeavsnitt"/>
        <w:numPr>
          <w:ilvl w:val="1"/>
          <w:numId w:val="2"/>
        </w:numPr>
        <w:spacing w:after="0"/>
      </w:pPr>
      <w:r w:rsidRPr="00D8456F">
        <w:t>Kommunens ønske om å bevare nærmiljøene rundt skolene.</w:t>
      </w:r>
    </w:p>
    <w:p w14:paraId="7B7FA2C3" w14:textId="77777777" w:rsidR="00304815" w:rsidRDefault="00304815" w:rsidP="00304815">
      <w:pPr>
        <w:pStyle w:val="Listeavsnitt"/>
        <w:numPr>
          <w:ilvl w:val="1"/>
          <w:numId w:val="2"/>
        </w:numPr>
        <w:spacing w:after="0"/>
      </w:pPr>
      <w:r w:rsidRPr="00D8456F">
        <w:t>Hvorvidt skolebyttet påfører kommunen ekstra kostnader, for eksempel utgifter til skoleskyss.</w:t>
      </w:r>
    </w:p>
    <w:p w14:paraId="6A9409C0" w14:textId="77777777" w:rsidR="00304815" w:rsidRDefault="00304815" w:rsidP="00304815">
      <w:pPr>
        <w:pStyle w:val="Listeavsnitt"/>
        <w:numPr>
          <w:ilvl w:val="1"/>
          <w:numId w:val="2"/>
        </w:numPr>
        <w:spacing w:after="0"/>
      </w:pPr>
      <w:r w:rsidRPr="00D8456F">
        <w:t>Barnets beste vektlegges på bakgrunn av en samlet vurdering ut fra punktene a–g ovenfor.</w:t>
      </w:r>
    </w:p>
    <w:p w14:paraId="4C46EEC7" w14:textId="77777777" w:rsidR="00304815" w:rsidRDefault="00304815" w:rsidP="00304815">
      <w:pPr>
        <w:spacing w:after="0"/>
      </w:pPr>
    </w:p>
    <w:p w14:paraId="584334F0" w14:textId="77777777" w:rsidR="00304815" w:rsidRPr="004726C6" w:rsidRDefault="00304815" w:rsidP="00304815">
      <w:pPr>
        <w:spacing w:after="0"/>
      </w:pPr>
      <w:r w:rsidRPr="00D8456F">
        <w:t>En eventuell klage på vedtak med avslag på søknad om skolebytte, sendes til kommunalsjef skole, og kommunalsjef skole foretar klagebehandling. Dersom klagen ikke tas til følge, oversendes den til statsforvalteren for endelig behandling.</w:t>
      </w:r>
      <w:bookmarkStart w:id="7" w:name="§5"/>
      <w:bookmarkStart w:id="8" w:name="PARAGRAF_5"/>
      <w:bookmarkEnd w:id="7"/>
      <w:bookmarkEnd w:id="8"/>
    </w:p>
    <w:p w14:paraId="2552C391" w14:textId="5BD7344E" w:rsidR="00304815" w:rsidRPr="00D8456F" w:rsidRDefault="00304815" w:rsidP="004726C6">
      <w:pPr>
        <w:pStyle w:val="Overskrift2"/>
      </w:pPr>
      <w:r w:rsidRPr="00D8456F">
        <w:t>§ 5.</w:t>
      </w:r>
      <w:bookmarkStart w:id="9" w:name="_Hlk201562190"/>
      <w:r w:rsidR="00D47BC7">
        <w:t xml:space="preserve"> </w:t>
      </w:r>
      <w:r w:rsidRPr="00D8456F">
        <w:t>Vilkår for behandling av søknader om fortsatt skoleplass etter flytting</w:t>
      </w:r>
      <w:bookmarkEnd w:id="9"/>
    </w:p>
    <w:p w14:paraId="7325461F" w14:textId="77777777" w:rsidR="00304815" w:rsidRDefault="00304815" w:rsidP="00304815">
      <w:pPr>
        <w:spacing w:after="0"/>
      </w:pPr>
      <w:r w:rsidRPr="00D8456F">
        <w:t>Dette punktet omhandler søknader om fortsatt skoleplass etter flytting ut av skolens inntaksområde.</w:t>
      </w:r>
    </w:p>
    <w:p w14:paraId="78001928" w14:textId="77777777" w:rsidR="00304815" w:rsidRDefault="00304815" w:rsidP="00304815">
      <w:pPr>
        <w:pStyle w:val="Listeavsnitt"/>
        <w:numPr>
          <w:ilvl w:val="0"/>
          <w:numId w:val="3"/>
        </w:numPr>
        <w:spacing w:after="0"/>
      </w:pPr>
      <w:r w:rsidRPr="00D8456F">
        <w:t>Søknad om fortsatt skoleplass sendes rektor ved nærskolen / den skolen eleven fortsatt er elev ved. Rektor fatter vedtak på bakgrunn av søknaden.</w:t>
      </w:r>
    </w:p>
    <w:p w14:paraId="36D20426" w14:textId="77777777" w:rsidR="00304815" w:rsidRDefault="00304815" w:rsidP="00304815">
      <w:pPr>
        <w:pStyle w:val="Listeavsnitt"/>
        <w:numPr>
          <w:ilvl w:val="0"/>
          <w:numId w:val="3"/>
        </w:numPr>
        <w:spacing w:after="0"/>
      </w:pPr>
      <w:r w:rsidRPr="00D8456F">
        <w:t>I tråd med FNs </w:t>
      </w:r>
      <w:hyperlink r:id="rId19" w:history="1">
        <w:r w:rsidRPr="00D8456F">
          <w:rPr>
            <w:rStyle w:val="Hyperkobling"/>
          </w:rPr>
          <w:t>barnekonvensjon om barns rettigheter, artikkel 3</w:t>
        </w:r>
      </w:hyperlink>
      <w:r w:rsidRPr="00D8456F">
        <w:t>, skal en vurdering av hva som vil være til barnets beste, vektlegges i vedtaket. Barn har også rett til å bli hørt i saker som gjelder dem (jf. </w:t>
      </w:r>
      <w:hyperlink r:id="rId20" w:history="1">
        <w:r w:rsidRPr="00D8456F">
          <w:rPr>
            <w:rStyle w:val="Hyperkobling"/>
          </w:rPr>
          <w:t>barnekonvensjonen artikkel 12</w:t>
        </w:r>
      </w:hyperlink>
      <w:r>
        <w:t>).</w:t>
      </w:r>
    </w:p>
    <w:p w14:paraId="31F5FFF2" w14:textId="77777777" w:rsidR="00304815" w:rsidRDefault="00304815" w:rsidP="00304815">
      <w:pPr>
        <w:pStyle w:val="Listeavsnitt"/>
        <w:numPr>
          <w:ilvl w:val="0"/>
          <w:numId w:val="3"/>
        </w:numPr>
        <w:spacing w:after="0"/>
      </w:pPr>
      <w:r w:rsidRPr="00D8456F">
        <w:t xml:space="preserve">Ved søknad om skolebytte der elevens skolevei vil overstige skyssgrensen på 2 km for 1. </w:t>
      </w:r>
      <w:proofErr w:type="spellStart"/>
      <w:r w:rsidRPr="00D8456F">
        <w:t>årstrinn</w:t>
      </w:r>
      <w:proofErr w:type="spellEnd"/>
      <w:r w:rsidRPr="00D8456F">
        <w:t xml:space="preserve"> og 4 km for 2.–10. </w:t>
      </w:r>
      <w:proofErr w:type="spellStart"/>
      <w:r w:rsidRPr="00D8456F">
        <w:t>årstrinn</w:t>
      </w:r>
      <w:proofErr w:type="spellEnd"/>
      <w:r w:rsidRPr="00D8456F">
        <w:t>, må foresatte som hovedregel beregne å dekke skysskostnadene selv. Dette gjelder ikke elever som har rett til skoleskyss etter </w:t>
      </w:r>
      <w:hyperlink r:id="rId21" w:history="1">
        <w:r w:rsidRPr="00D8456F">
          <w:rPr>
            <w:rStyle w:val="Hyperkobling"/>
          </w:rPr>
          <w:t>opplæringslovens § 4-1</w:t>
        </w:r>
      </w:hyperlink>
      <w:r w:rsidRPr="00D8456F">
        <w:t> fjerde ledd.</w:t>
      </w:r>
    </w:p>
    <w:p w14:paraId="4568AE19" w14:textId="77777777" w:rsidR="00304815" w:rsidRDefault="00304815" w:rsidP="00304815">
      <w:pPr>
        <w:pStyle w:val="Listeavsnitt"/>
        <w:numPr>
          <w:ilvl w:val="0"/>
          <w:numId w:val="3"/>
        </w:numPr>
        <w:spacing w:after="0"/>
      </w:pPr>
      <w:r w:rsidRPr="00D8456F">
        <w:t>Vurderingen skal være individuell og konkret. Momenter som vektlegges:</w:t>
      </w:r>
    </w:p>
    <w:p w14:paraId="5BEBBDFC" w14:textId="77777777" w:rsidR="00304815" w:rsidRDefault="00304815" w:rsidP="00304815">
      <w:pPr>
        <w:pStyle w:val="Listeavsnitt"/>
        <w:numPr>
          <w:ilvl w:val="1"/>
          <w:numId w:val="3"/>
        </w:numPr>
        <w:spacing w:after="0"/>
      </w:pPr>
      <w:r w:rsidRPr="00D8456F">
        <w:t>Unngå unødvendige brudd i opplæringsløpet:</w:t>
      </w:r>
    </w:p>
    <w:p w14:paraId="7DE462A1" w14:textId="77777777" w:rsidR="00304815" w:rsidRDefault="00304815" w:rsidP="00304815">
      <w:pPr>
        <w:pStyle w:val="Listeavsnitt"/>
        <w:numPr>
          <w:ilvl w:val="2"/>
          <w:numId w:val="3"/>
        </w:numPr>
        <w:spacing w:after="0"/>
      </w:pPr>
      <w:r w:rsidRPr="00D8456F">
        <w:t>Elever på 10. trinn får alltid beholde skoleplass etter at 10. trinn er påbegynt.</w:t>
      </w:r>
      <w:r w:rsidRPr="00235BF8">
        <w:t xml:space="preserve"> </w:t>
      </w:r>
    </w:p>
    <w:p w14:paraId="3DA8C4E2" w14:textId="77777777" w:rsidR="00304815" w:rsidRDefault="00304815" w:rsidP="00304815">
      <w:pPr>
        <w:pStyle w:val="Listeavsnitt"/>
        <w:numPr>
          <w:ilvl w:val="2"/>
          <w:numId w:val="3"/>
        </w:numPr>
        <w:spacing w:after="0"/>
      </w:pPr>
      <w:r w:rsidRPr="00D8456F">
        <w:t>Elever på 7. trinn prioriteres høyt etter at 7. trinn er påbegynt. Merk at dersom eleven vil sogne til en annen ungdomsskole enn barneskolen eleven går på etter flytting, vil man få tildelt plass på den ungdomsskolen som er nærskole etter flytting.</w:t>
      </w:r>
    </w:p>
    <w:p w14:paraId="0E95D876" w14:textId="77777777" w:rsidR="00304815" w:rsidRPr="00D8456F" w:rsidRDefault="00304815" w:rsidP="00304815">
      <w:pPr>
        <w:pStyle w:val="Listeavsnitt"/>
        <w:numPr>
          <w:ilvl w:val="2"/>
          <w:numId w:val="3"/>
        </w:numPr>
        <w:spacing w:after="0"/>
      </w:pPr>
      <w:r w:rsidRPr="00D8456F">
        <w:t>Det prioriteres høyt at elever får gå ut påbegynte skoleår.</w:t>
      </w:r>
    </w:p>
    <w:p w14:paraId="259DEFD9" w14:textId="77777777" w:rsidR="00304815" w:rsidRDefault="00304815" w:rsidP="00304815">
      <w:pPr>
        <w:pStyle w:val="Listeavsnitt"/>
        <w:numPr>
          <w:ilvl w:val="1"/>
          <w:numId w:val="3"/>
        </w:numPr>
        <w:spacing w:after="0"/>
      </w:pPr>
      <w:r w:rsidRPr="00D8456F">
        <w:t>Psykososiale og/eller medisinske forhold ved barnet.</w:t>
      </w:r>
    </w:p>
    <w:p w14:paraId="37072E86" w14:textId="77777777" w:rsidR="00304815" w:rsidRDefault="00304815" w:rsidP="00304815">
      <w:pPr>
        <w:pStyle w:val="Listeavsnitt"/>
        <w:numPr>
          <w:ilvl w:val="1"/>
          <w:numId w:val="3"/>
        </w:numPr>
        <w:spacing w:after="0"/>
      </w:pPr>
      <w:r w:rsidRPr="00D8456F">
        <w:t>Antall tidligere skolebytter. Søknad bør innvilges i de tilfellene der eleven har flere skolebytter bak seg. Punkt 3 i denne paragrafen vil gjøre seg gjeldende.</w:t>
      </w:r>
    </w:p>
    <w:p w14:paraId="2990AA97" w14:textId="77777777" w:rsidR="00304815" w:rsidRDefault="00304815" w:rsidP="00304815">
      <w:pPr>
        <w:pStyle w:val="Listeavsnitt"/>
        <w:numPr>
          <w:ilvl w:val="1"/>
          <w:numId w:val="3"/>
        </w:numPr>
        <w:spacing w:after="0"/>
      </w:pPr>
      <w:r w:rsidRPr="00D8456F">
        <w:t>Søsken ved samme skole og som barnet har en sterk tilknytning til.</w:t>
      </w:r>
    </w:p>
    <w:p w14:paraId="2DED2984" w14:textId="77777777" w:rsidR="00304815" w:rsidRDefault="00304815" w:rsidP="00304815">
      <w:pPr>
        <w:pStyle w:val="Listeavsnitt"/>
        <w:numPr>
          <w:ilvl w:val="1"/>
          <w:numId w:val="3"/>
        </w:numPr>
        <w:spacing w:after="0"/>
      </w:pPr>
      <w:r w:rsidRPr="00D8456F">
        <w:t>Ved delt hjem, og hvor begge foreldrene er folkeregistrert innenfor kommunen, kan foreldrene sammen velge hvilket av de to inntaksområdene som skal ligge til grunn for elevens nærskole.</w:t>
      </w:r>
    </w:p>
    <w:p w14:paraId="7E5E6B71" w14:textId="77777777" w:rsidR="00304815" w:rsidRDefault="00304815" w:rsidP="00304815">
      <w:pPr>
        <w:pStyle w:val="Listeavsnitt"/>
        <w:numPr>
          <w:ilvl w:val="1"/>
          <w:numId w:val="3"/>
        </w:numPr>
        <w:spacing w:after="0"/>
      </w:pPr>
      <w:r w:rsidRPr="00D8456F">
        <w:t>Avstand til skolen fra ny bostedsadresse.</w:t>
      </w:r>
    </w:p>
    <w:p w14:paraId="074CBAA0" w14:textId="77777777" w:rsidR="00304815" w:rsidRDefault="00304815" w:rsidP="00304815">
      <w:pPr>
        <w:pStyle w:val="Listeavsnitt"/>
        <w:numPr>
          <w:ilvl w:val="1"/>
          <w:numId w:val="3"/>
        </w:numPr>
        <w:spacing w:after="0"/>
      </w:pPr>
      <w:r w:rsidRPr="00D8456F">
        <w:t>Skolens kapasitet. Også midlertidige kapasitetsbegrensninger som følge av oppussing eller utbygging kan tillegges vekt i vurderingen av kapasitet.</w:t>
      </w:r>
    </w:p>
    <w:p w14:paraId="25A0473F" w14:textId="77777777" w:rsidR="00304815" w:rsidRPr="00D8456F" w:rsidRDefault="00304815" w:rsidP="00304815">
      <w:pPr>
        <w:pStyle w:val="Listeavsnitt"/>
        <w:numPr>
          <w:ilvl w:val="1"/>
          <w:numId w:val="3"/>
        </w:numPr>
        <w:spacing w:after="0"/>
      </w:pPr>
      <w:r w:rsidRPr="00D8456F">
        <w:lastRenderedPageBreak/>
        <w:t>Barnets beste vektlegges med utgangspunkt i en samlet vurdering av punktene a–f ovenfor.</w:t>
      </w:r>
    </w:p>
    <w:p w14:paraId="10D9FB6E" w14:textId="77777777" w:rsidR="00304815" w:rsidRDefault="00304815" w:rsidP="00304815">
      <w:pPr>
        <w:spacing w:after="0"/>
      </w:pPr>
    </w:p>
    <w:p w14:paraId="158F5FA3" w14:textId="77777777" w:rsidR="00304815" w:rsidRPr="004726C6" w:rsidRDefault="00304815" w:rsidP="00304815">
      <w:pPr>
        <w:spacing w:after="0"/>
        <w:rPr>
          <w:color w:val="000000"/>
          <w:shd w:val="clear" w:color="auto" w:fill="FFFFFF"/>
        </w:rPr>
      </w:pPr>
      <w:bookmarkStart w:id="10" w:name="§6"/>
      <w:bookmarkStart w:id="11" w:name="PARAGRAF_6"/>
      <w:bookmarkEnd w:id="10"/>
      <w:bookmarkEnd w:id="11"/>
      <w:r w:rsidRPr="00635F36">
        <w:rPr>
          <w:rStyle w:val="normaltextrun"/>
          <w:iCs/>
          <w:color w:val="000000"/>
          <w:shd w:val="clear" w:color="auto" w:fill="FFFFFF"/>
        </w:rPr>
        <w:t>En eventuell klage på vedtak om fortsatt skoleplass sendes til kommunalsjef skole, og kommunalsjef skole foretar klagebehandling. Dersom klagen ikke tas til følge, oversendes den til statsforvalteren for endelig behandling.</w:t>
      </w:r>
      <w:r w:rsidRPr="00635F36">
        <w:rPr>
          <w:rStyle w:val="eop"/>
          <w:color w:val="000000"/>
          <w:shd w:val="clear" w:color="auto" w:fill="FFFFFF"/>
        </w:rPr>
        <w:t> </w:t>
      </w:r>
    </w:p>
    <w:p w14:paraId="3854BE4A" w14:textId="69FE6FD2" w:rsidR="00304815" w:rsidRPr="00D8456F" w:rsidRDefault="00304815" w:rsidP="004726C6">
      <w:pPr>
        <w:pStyle w:val="Overskrift2"/>
      </w:pPr>
      <w:r w:rsidRPr="00D8456F">
        <w:t>§ 6.</w:t>
      </w:r>
      <w:r w:rsidR="00D47BC7">
        <w:t xml:space="preserve"> </w:t>
      </w:r>
      <w:r w:rsidRPr="00D8456F">
        <w:t>Behandling av søknader om fortsatt skoleplass etter flytting til en annen kommune</w:t>
      </w:r>
    </w:p>
    <w:p w14:paraId="26150110" w14:textId="77777777" w:rsidR="00304815" w:rsidRPr="002A5283" w:rsidRDefault="00304815" w:rsidP="00304815">
      <w:pPr>
        <w:pStyle w:val="paragraph"/>
        <w:shd w:val="clear" w:color="auto" w:fill="FFFFFF"/>
        <w:spacing w:before="0" w:beforeAutospacing="0" w:after="0" w:afterAutospacing="0"/>
        <w:textAlignment w:val="baseline"/>
        <w:rPr>
          <w:rFonts w:ascii="Segoe UI" w:hAnsi="Segoe UI" w:cs="Segoe UI"/>
          <w:sz w:val="18"/>
          <w:szCs w:val="18"/>
        </w:rPr>
      </w:pPr>
      <w:r w:rsidRPr="002A5283">
        <w:rPr>
          <w:rStyle w:val="normaltextrun"/>
          <w:rFonts w:ascii="Arial" w:eastAsiaTheme="majorEastAsia" w:hAnsi="Arial" w:cs="Arial"/>
          <w:iCs/>
          <w:color w:val="333333"/>
          <w:sz w:val="22"/>
          <w:szCs w:val="22"/>
        </w:rPr>
        <w:t>Fredrikstad kommune er økonomisk ansvarlig for elever bosatt i kommunen. Dersom en elev flytter til en annen kommune, vil Fredrikstad kommune til vanlig ikke innvilge søknad om å beholde skoleplassen i kommunen. Fredrikstad kommune innvilger ikke søknader om skoleplass i en annen kommune når eleven er folkeregistrert i Fredrikstad.</w:t>
      </w:r>
      <w:r w:rsidRPr="002A5283">
        <w:rPr>
          <w:rStyle w:val="eop"/>
          <w:rFonts w:ascii="Arial" w:hAnsi="Arial" w:cs="Arial"/>
          <w:color w:val="333333"/>
          <w:sz w:val="22"/>
          <w:szCs w:val="22"/>
        </w:rPr>
        <w:t> </w:t>
      </w:r>
    </w:p>
    <w:p w14:paraId="0ED69709" w14:textId="77777777" w:rsidR="00304815" w:rsidRPr="002A5283" w:rsidRDefault="00304815" w:rsidP="00304815">
      <w:pPr>
        <w:pStyle w:val="paragraph"/>
        <w:shd w:val="clear" w:color="auto" w:fill="FFFFFF"/>
        <w:spacing w:before="0" w:beforeAutospacing="0" w:after="0" w:afterAutospacing="0"/>
        <w:textAlignment w:val="baseline"/>
        <w:rPr>
          <w:rFonts w:ascii="Segoe UI" w:hAnsi="Segoe UI" w:cs="Segoe UI"/>
          <w:sz w:val="18"/>
          <w:szCs w:val="18"/>
        </w:rPr>
      </w:pPr>
      <w:r w:rsidRPr="002A5283">
        <w:rPr>
          <w:rStyle w:val="eop"/>
          <w:rFonts w:ascii="Arial" w:hAnsi="Arial" w:cs="Arial"/>
          <w:color w:val="333333"/>
          <w:sz w:val="22"/>
          <w:szCs w:val="22"/>
        </w:rPr>
        <w:t> </w:t>
      </w:r>
    </w:p>
    <w:p w14:paraId="596CEE0A" w14:textId="77777777" w:rsidR="00304815" w:rsidRPr="002A5283" w:rsidRDefault="00304815" w:rsidP="00304815">
      <w:pPr>
        <w:pStyle w:val="paragraph"/>
        <w:shd w:val="clear" w:color="auto" w:fill="FFFFFF"/>
        <w:spacing w:before="0" w:beforeAutospacing="0" w:after="0" w:afterAutospacing="0"/>
        <w:textAlignment w:val="baseline"/>
        <w:rPr>
          <w:rFonts w:ascii="Segoe UI" w:hAnsi="Segoe UI" w:cs="Segoe UI"/>
          <w:sz w:val="18"/>
          <w:szCs w:val="18"/>
        </w:rPr>
      </w:pPr>
      <w:r w:rsidRPr="002A5283">
        <w:rPr>
          <w:rStyle w:val="normaltextrun"/>
          <w:rFonts w:ascii="Arial" w:eastAsiaTheme="majorEastAsia" w:hAnsi="Arial" w:cs="Arial"/>
          <w:b/>
          <w:bCs/>
          <w:iCs/>
          <w:color w:val="333333"/>
          <w:sz w:val="22"/>
          <w:szCs w:val="22"/>
        </w:rPr>
        <w:t> </w:t>
      </w:r>
      <w:r w:rsidRPr="002A5283">
        <w:rPr>
          <w:rStyle w:val="normaltextrun"/>
          <w:rFonts w:ascii="Arial" w:eastAsiaTheme="majorEastAsia" w:hAnsi="Arial" w:cs="Arial"/>
          <w:iCs/>
          <w:color w:val="333333"/>
          <w:sz w:val="22"/>
          <w:szCs w:val="22"/>
        </w:rPr>
        <w:t>Unntak fra første ledd gjelder</w:t>
      </w:r>
      <w:r w:rsidRPr="002A5283">
        <w:rPr>
          <w:rStyle w:val="normaltextrun"/>
          <w:rFonts w:ascii="Arial" w:eastAsiaTheme="majorEastAsia" w:hAnsi="Arial" w:cs="Arial"/>
          <w:b/>
          <w:bCs/>
          <w:iCs/>
          <w:color w:val="333333"/>
          <w:sz w:val="22"/>
          <w:szCs w:val="22"/>
        </w:rPr>
        <w:t xml:space="preserve"> </w:t>
      </w:r>
      <w:r w:rsidRPr="002A5283">
        <w:rPr>
          <w:rStyle w:val="eop"/>
          <w:rFonts w:ascii="Arial" w:hAnsi="Arial" w:cs="Arial"/>
          <w:color w:val="333333"/>
          <w:sz w:val="22"/>
          <w:szCs w:val="22"/>
        </w:rPr>
        <w:t> </w:t>
      </w:r>
    </w:p>
    <w:p w14:paraId="42F4D132" w14:textId="77777777" w:rsidR="00304815" w:rsidRPr="002A5283" w:rsidRDefault="00304815" w:rsidP="00304815">
      <w:pPr>
        <w:pStyle w:val="paragraph"/>
        <w:numPr>
          <w:ilvl w:val="0"/>
          <w:numId w:val="4"/>
        </w:numPr>
        <w:shd w:val="clear" w:color="auto" w:fill="FFFFFF"/>
        <w:spacing w:before="0" w:beforeAutospacing="0" w:after="0" w:afterAutospacing="0"/>
        <w:ind w:left="360" w:firstLine="0"/>
        <w:textAlignment w:val="baseline"/>
        <w:rPr>
          <w:rFonts w:ascii="Arial" w:hAnsi="Arial" w:cs="Arial"/>
          <w:sz w:val="22"/>
          <w:szCs w:val="22"/>
        </w:rPr>
      </w:pPr>
      <w:r w:rsidRPr="002A5283">
        <w:rPr>
          <w:rStyle w:val="normaltextrun"/>
          <w:rFonts w:ascii="Arial" w:eastAsiaTheme="majorEastAsia" w:hAnsi="Arial" w:cs="Arial"/>
          <w:iCs/>
          <w:color w:val="333333"/>
          <w:sz w:val="22"/>
          <w:szCs w:val="22"/>
        </w:rPr>
        <w:t>Elever som flytter til en annen kommune andre halvår på 10. trinn.</w:t>
      </w:r>
      <w:r w:rsidRPr="002A5283">
        <w:rPr>
          <w:rStyle w:val="eop"/>
          <w:rFonts w:ascii="Arial" w:hAnsi="Arial" w:cs="Arial"/>
          <w:color w:val="333333"/>
          <w:sz w:val="22"/>
          <w:szCs w:val="22"/>
        </w:rPr>
        <w:t> </w:t>
      </w:r>
    </w:p>
    <w:p w14:paraId="450A43A8" w14:textId="77777777" w:rsidR="00304815" w:rsidRPr="002A5283" w:rsidRDefault="00304815" w:rsidP="00304815">
      <w:pPr>
        <w:pStyle w:val="paragraph"/>
        <w:numPr>
          <w:ilvl w:val="0"/>
          <w:numId w:val="5"/>
        </w:numPr>
        <w:shd w:val="clear" w:color="auto" w:fill="FFFFFF"/>
        <w:spacing w:before="0" w:beforeAutospacing="0" w:after="0" w:afterAutospacing="0"/>
        <w:ind w:left="360" w:firstLine="0"/>
        <w:textAlignment w:val="baseline"/>
        <w:rPr>
          <w:rFonts w:ascii="Arial" w:hAnsi="Arial" w:cs="Arial"/>
          <w:sz w:val="22"/>
          <w:szCs w:val="22"/>
        </w:rPr>
      </w:pPr>
      <w:r w:rsidRPr="002A5283">
        <w:rPr>
          <w:rStyle w:val="normaltextrun"/>
          <w:rFonts w:ascii="Arial" w:eastAsiaTheme="majorEastAsia" w:hAnsi="Arial" w:cs="Arial"/>
          <w:iCs/>
          <w:color w:val="333333"/>
          <w:sz w:val="22"/>
          <w:szCs w:val="22"/>
        </w:rPr>
        <w:t>Elever som omfattes av et interkommunalt samarbeid knyttet til fleksibelt inntak av elever på tvers av skolegrenser.</w:t>
      </w:r>
      <w:r w:rsidRPr="002A5283">
        <w:rPr>
          <w:rStyle w:val="eop"/>
          <w:rFonts w:ascii="Arial" w:hAnsi="Arial" w:cs="Arial"/>
          <w:color w:val="333333"/>
          <w:sz w:val="22"/>
          <w:szCs w:val="22"/>
        </w:rPr>
        <w:t> </w:t>
      </w:r>
    </w:p>
    <w:p w14:paraId="35D24B5D" w14:textId="77777777" w:rsidR="00304815" w:rsidRPr="004726C6" w:rsidRDefault="00304815" w:rsidP="00304815">
      <w:pPr>
        <w:pStyle w:val="paragraph"/>
        <w:numPr>
          <w:ilvl w:val="0"/>
          <w:numId w:val="6"/>
        </w:numPr>
        <w:shd w:val="clear" w:color="auto" w:fill="FFFFFF"/>
        <w:spacing w:before="0" w:beforeAutospacing="0" w:after="0" w:afterAutospacing="0"/>
        <w:ind w:left="360" w:firstLine="0"/>
        <w:textAlignment w:val="baseline"/>
        <w:rPr>
          <w:rFonts w:ascii="Arial" w:hAnsi="Arial" w:cs="Arial"/>
          <w:sz w:val="22"/>
          <w:szCs w:val="22"/>
        </w:rPr>
      </w:pPr>
      <w:r w:rsidRPr="002A5283">
        <w:rPr>
          <w:rStyle w:val="normaltextrun"/>
          <w:rFonts w:ascii="Arial" w:eastAsiaTheme="majorEastAsia" w:hAnsi="Arial" w:cs="Arial"/>
          <w:iCs/>
          <w:color w:val="333333"/>
          <w:sz w:val="22"/>
          <w:szCs w:val="22"/>
        </w:rPr>
        <w:t>Elever som får skoleplass på offentlige nasjonale linjer på grunnskolenivå. Søknad om gjesteelevsgaranti gis til elever som søker om det. Vedlagt søknaden skal det være bekreftelse på inntak til den nasjonale linjen. Foresatte må selv dekke utgifter til skoleskyss.</w:t>
      </w:r>
      <w:r w:rsidRPr="002A5283">
        <w:rPr>
          <w:rStyle w:val="eop"/>
          <w:rFonts w:ascii="Arial" w:hAnsi="Arial" w:cs="Arial"/>
          <w:color w:val="333333"/>
          <w:sz w:val="22"/>
          <w:szCs w:val="22"/>
        </w:rPr>
        <w:t> </w:t>
      </w:r>
    </w:p>
    <w:p w14:paraId="5FA205A0" w14:textId="6114C32C" w:rsidR="00304815" w:rsidRPr="00D8456F" w:rsidRDefault="00304815" w:rsidP="004726C6">
      <w:pPr>
        <w:pStyle w:val="Overskrift2"/>
      </w:pPr>
      <w:bookmarkStart w:id="12" w:name="§7"/>
      <w:bookmarkStart w:id="13" w:name="PARAGRAF_7"/>
      <w:bookmarkEnd w:id="12"/>
      <w:bookmarkEnd w:id="13"/>
      <w:r w:rsidRPr="00D8456F">
        <w:t>§ 7.</w:t>
      </w:r>
      <w:r w:rsidR="00D47BC7">
        <w:t xml:space="preserve"> </w:t>
      </w:r>
      <w:r w:rsidRPr="00D8456F">
        <w:t>Administrative bestemmelser</w:t>
      </w:r>
    </w:p>
    <w:p w14:paraId="65BEB8F8" w14:textId="77777777" w:rsidR="00304815" w:rsidRPr="00D8456F" w:rsidRDefault="00304815" w:rsidP="00304815">
      <w:pPr>
        <w:spacing w:after="0"/>
      </w:pPr>
      <w:r w:rsidRPr="00D8456F">
        <w:t>Kommunedirektøren har myndighet til å foreta redaksjonelle og mindre endringer i forskrift om regler for tildeling av skolested og skolebytte for Fredrikstad kommunes grunnskoler.</w:t>
      </w:r>
    </w:p>
    <w:p w14:paraId="60CAE6DF" w14:textId="77777777" w:rsidR="00304815" w:rsidRDefault="00304815" w:rsidP="00304815">
      <w:pPr>
        <w:spacing w:after="0"/>
      </w:pPr>
    </w:p>
    <w:p w14:paraId="6307DE9D" w14:textId="77777777" w:rsidR="00304815" w:rsidRPr="004726C6" w:rsidRDefault="00304815" w:rsidP="00304815">
      <w:pPr>
        <w:spacing w:after="0"/>
      </w:pPr>
      <w:r w:rsidRPr="00D8456F">
        <w:t>Kommunens kart over inntaksområdene for skole er en del av denne forskriften. Kommunedirektøren har myndighet til å foreta endringer i inntaksområdene.</w:t>
      </w:r>
      <w:bookmarkStart w:id="14" w:name="§8"/>
      <w:bookmarkStart w:id="15" w:name="PARAGRAF_8"/>
      <w:bookmarkEnd w:id="14"/>
      <w:bookmarkEnd w:id="15"/>
    </w:p>
    <w:p w14:paraId="3FF41290" w14:textId="749060CC" w:rsidR="00304815" w:rsidRPr="00D8456F" w:rsidRDefault="00304815" w:rsidP="004726C6">
      <w:pPr>
        <w:pStyle w:val="Overskrift2"/>
      </w:pPr>
      <w:r w:rsidRPr="00D8456F">
        <w:t>§ 8.</w:t>
      </w:r>
      <w:r w:rsidR="00D47BC7">
        <w:t xml:space="preserve"> </w:t>
      </w:r>
      <w:r w:rsidRPr="00D8456F">
        <w:t>Virkningstidspunkt</w:t>
      </w:r>
    </w:p>
    <w:p w14:paraId="1178FCE0" w14:textId="77777777" w:rsidR="005F24CA" w:rsidRPr="004726C6" w:rsidRDefault="00304815" w:rsidP="004726C6">
      <w:pPr>
        <w:spacing w:after="0"/>
      </w:pPr>
      <w:r w:rsidRPr="00D8456F">
        <w:t xml:space="preserve">Denne forskriften trer i kraft </w:t>
      </w:r>
      <w:r>
        <w:t xml:space="preserve">11. september </w:t>
      </w:r>
      <w:r w:rsidRPr="00D8456F">
        <w:t>2025. Fra samme tid oppheves forskrift 14. juni 2024, forskrift om regler for tildeling av skolested og skolebytte i grunnskolene, Fredrikstad kommune, Østfold.</w:t>
      </w:r>
    </w:p>
    <w:sectPr w:rsidR="005F24CA" w:rsidRPr="004726C6" w:rsidSect="00D8456F">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E600" w14:textId="77777777" w:rsidR="009B696F" w:rsidRDefault="009B696F">
      <w:pPr>
        <w:spacing w:after="0" w:line="240" w:lineRule="auto"/>
      </w:pPr>
      <w:r>
        <w:separator/>
      </w:r>
    </w:p>
  </w:endnote>
  <w:endnote w:type="continuationSeparator" w:id="0">
    <w:p w14:paraId="695D78EA" w14:textId="77777777" w:rsidR="009B696F" w:rsidRDefault="009B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485767"/>
      <w:docPartObj>
        <w:docPartGallery w:val="Page Numbers (Bottom of Page)"/>
        <w:docPartUnique/>
      </w:docPartObj>
    </w:sdtPr>
    <w:sdtEndPr/>
    <w:sdtContent>
      <w:p w14:paraId="2B71860A" w14:textId="77777777" w:rsidR="00D250B8" w:rsidRDefault="00304815">
        <w:pPr>
          <w:pStyle w:val="Bunntekst"/>
          <w:jc w:val="right"/>
        </w:pPr>
        <w:r>
          <w:fldChar w:fldCharType="begin"/>
        </w:r>
        <w:r>
          <w:instrText>PAGE   \* MERGEFORMAT</w:instrText>
        </w:r>
        <w:r>
          <w:fldChar w:fldCharType="separate"/>
        </w:r>
        <w:r>
          <w:t>2</w:t>
        </w:r>
        <w:r>
          <w:fldChar w:fldCharType="end"/>
        </w:r>
      </w:p>
    </w:sdtContent>
  </w:sdt>
  <w:p w14:paraId="3D2FF351" w14:textId="77777777" w:rsidR="00D250B8" w:rsidRDefault="00D47B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DD080" w14:textId="77777777" w:rsidR="009B696F" w:rsidRDefault="009B696F">
      <w:pPr>
        <w:spacing w:after="0" w:line="240" w:lineRule="auto"/>
      </w:pPr>
      <w:r>
        <w:separator/>
      </w:r>
    </w:p>
  </w:footnote>
  <w:footnote w:type="continuationSeparator" w:id="0">
    <w:p w14:paraId="650D97EE" w14:textId="77777777" w:rsidR="009B696F" w:rsidRDefault="009B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F40D" w14:textId="77777777" w:rsidR="006176F7" w:rsidRDefault="00304815">
    <w:pPr>
      <w:pStyle w:val="Topptekst"/>
    </w:pPr>
    <w:r>
      <w:rPr>
        <w:noProof/>
      </w:rPr>
      <w:drawing>
        <wp:inline distT="0" distB="0" distL="0" distR="0" wp14:anchorId="0AB89093" wp14:editId="658F154B">
          <wp:extent cx="2743206" cy="365761"/>
          <wp:effectExtent l="0" t="0" r="0" b="0"/>
          <wp:docPr id="3" name="Bilde 3" descr="Kommunevåpen som forestiller en borg med tre tårn og en venstrevendt, oppreist bjørn med teksten Fredriksta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K-C_900x120_arial.png"/>
                  <pic:cNvPicPr/>
                </pic:nvPicPr>
                <pic:blipFill>
                  <a:blip r:embed="rId1">
                    <a:extLst>
                      <a:ext uri="{28A0092B-C50C-407E-A947-70E740481C1C}">
                        <a14:useLocalDpi xmlns:a14="http://schemas.microsoft.com/office/drawing/2010/main" val="0"/>
                      </a:ext>
                    </a:extLst>
                  </a:blip>
                  <a:stretch>
                    <a:fillRect/>
                  </a:stretch>
                </pic:blipFill>
                <pic:spPr>
                  <a:xfrm>
                    <a:off x="0" y="0"/>
                    <a:ext cx="2743206" cy="365761"/>
                  </a:xfrm>
                  <a:prstGeom prst="rect">
                    <a:avLst/>
                  </a:prstGeom>
                </pic:spPr>
              </pic:pic>
            </a:graphicData>
          </a:graphic>
        </wp:inline>
      </w:drawing>
    </w:r>
  </w:p>
  <w:p w14:paraId="44D37E33" w14:textId="77777777" w:rsidR="006176F7" w:rsidRDefault="00D47BC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46308"/>
    <w:multiLevelType w:val="multilevel"/>
    <w:tmpl w:val="EE48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B5602"/>
    <w:multiLevelType w:val="hybridMultilevel"/>
    <w:tmpl w:val="6BAC11B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9344D83"/>
    <w:multiLevelType w:val="hybridMultilevel"/>
    <w:tmpl w:val="DF28C0D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2630026"/>
    <w:multiLevelType w:val="multilevel"/>
    <w:tmpl w:val="B0DA1A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E6325"/>
    <w:multiLevelType w:val="hybridMultilevel"/>
    <w:tmpl w:val="F026A6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F9545CF"/>
    <w:multiLevelType w:val="multilevel"/>
    <w:tmpl w:val="B8400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15"/>
    <w:rsid w:val="00304815"/>
    <w:rsid w:val="00324B71"/>
    <w:rsid w:val="0045240B"/>
    <w:rsid w:val="004726C6"/>
    <w:rsid w:val="00476F9D"/>
    <w:rsid w:val="005F24CA"/>
    <w:rsid w:val="0084118C"/>
    <w:rsid w:val="009B696F"/>
    <w:rsid w:val="00B06B20"/>
    <w:rsid w:val="00D26E54"/>
    <w:rsid w:val="00D47BC7"/>
    <w:rsid w:val="00E42CFD"/>
    <w:rsid w:val="00F669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B357"/>
  <w15:chartTrackingRefBased/>
  <w15:docId w15:val="{D5000AC7-A9F2-4151-83D2-512A7F21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815"/>
  </w:style>
  <w:style w:type="paragraph" w:styleId="Overskrift1">
    <w:name w:val="heading 1"/>
    <w:basedOn w:val="Normal"/>
    <w:next w:val="Normal"/>
    <w:link w:val="Overskrift1Tegn"/>
    <w:uiPriority w:val="9"/>
    <w:qFormat/>
    <w:rsid w:val="0084118C"/>
    <w:pPr>
      <w:keepNext/>
      <w:keepLines/>
      <w:spacing w:before="240" w:after="60" w:line="240" w:lineRule="auto"/>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24B71"/>
    <w:pPr>
      <w:keepNext/>
      <w:keepLines/>
      <w:spacing w:before="240" w:after="60" w:line="240" w:lineRule="auto"/>
      <w:outlineLvl w:val="1"/>
    </w:pPr>
    <w:rPr>
      <w:rFonts w:eastAsiaTheme="majorEastAsia" w:cstheme="majorBidi"/>
      <w:b/>
      <w:color w:val="2F5496" w:themeColor="accent1" w:themeShade="BF"/>
      <w:szCs w:val="26"/>
    </w:rPr>
  </w:style>
  <w:style w:type="paragraph" w:styleId="Overskrift3">
    <w:name w:val="heading 3"/>
    <w:basedOn w:val="Normal"/>
    <w:next w:val="Normal"/>
    <w:link w:val="Overskrift3Tegn"/>
    <w:uiPriority w:val="9"/>
    <w:unhideWhenUsed/>
    <w:qFormat/>
    <w:rsid w:val="00F669FD"/>
    <w:pPr>
      <w:keepNext/>
      <w:keepLines/>
      <w:spacing w:before="240" w:after="60" w:line="240" w:lineRule="auto"/>
      <w:outlineLvl w:val="2"/>
    </w:pPr>
    <w:rPr>
      <w:rFonts w:eastAsiaTheme="majorEastAsia" w:cstheme="majorBidi"/>
      <w:i/>
      <w:color w:val="1F3763" w:themeColor="accent1" w:themeShade="7F"/>
      <w:szCs w:val="24"/>
    </w:rPr>
  </w:style>
  <w:style w:type="paragraph" w:styleId="Overskrift4">
    <w:name w:val="heading 4"/>
    <w:basedOn w:val="Normal"/>
    <w:next w:val="Normal"/>
    <w:link w:val="Overskrift4Tegn"/>
    <w:uiPriority w:val="9"/>
    <w:unhideWhenUsed/>
    <w:rsid w:val="00324B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4118C"/>
    <w:rPr>
      <w:rFonts w:eastAsiaTheme="majorEastAsia" w:cstheme="majorBidi"/>
      <w:b/>
      <w:sz w:val="24"/>
      <w:szCs w:val="32"/>
    </w:rPr>
  </w:style>
  <w:style w:type="character" w:customStyle="1" w:styleId="Overskrift2Tegn">
    <w:name w:val="Overskrift 2 Tegn"/>
    <w:basedOn w:val="Standardskriftforavsnitt"/>
    <w:link w:val="Overskrift2"/>
    <w:uiPriority w:val="9"/>
    <w:rsid w:val="00324B71"/>
    <w:rPr>
      <w:rFonts w:eastAsiaTheme="majorEastAsia" w:cstheme="majorBidi"/>
      <w:b/>
      <w:color w:val="2F5496" w:themeColor="accent1" w:themeShade="BF"/>
      <w:szCs w:val="26"/>
    </w:rPr>
  </w:style>
  <w:style w:type="character" w:customStyle="1" w:styleId="Overskrift3Tegn">
    <w:name w:val="Overskrift 3 Tegn"/>
    <w:basedOn w:val="Standardskriftforavsnitt"/>
    <w:link w:val="Overskrift3"/>
    <w:uiPriority w:val="9"/>
    <w:rsid w:val="00F669FD"/>
    <w:rPr>
      <w:rFonts w:eastAsiaTheme="majorEastAsia" w:cstheme="majorBidi"/>
      <w:i/>
      <w:color w:val="1F3763" w:themeColor="accent1" w:themeShade="7F"/>
      <w:szCs w:val="24"/>
    </w:rPr>
  </w:style>
  <w:style w:type="character" w:customStyle="1" w:styleId="Overskrift4Tegn">
    <w:name w:val="Overskrift 4 Tegn"/>
    <w:basedOn w:val="Standardskriftforavsnitt"/>
    <w:link w:val="Overskrift4"/>
    <w:uiPriority w:val="9"/>
    <w:rsid w:val="00324B71"/>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unhideWhenUsed/>
    <w:rsid w:val="00304815"/>
    <w:rPr>
      <w:color w:val="0000FF"/>
      <w:u w:val="single"/>
    </w:rPr>
  </w:style>
  <w:style w:type="paragraph" w:styleId="Listeavsnitt">
    <w:name w:val="List Paragraph"/>
    <w:basedOn w:val="Normal"/>
    <w:uiPriority w:val="34"/>
    <w:qFormat/>
    <w:rsid w:val="00304815"/>
    <w:pPr>
      <w:ind w:left="720"/>
      <w:contextualSpacing/>
    </w:pPr>
  </w:style>
  <w:style w:type="paragraph" w:customStyle="1" w:styleId="paragraph">
    <w:name w:val="paragraph"/>
    <w:basedOn w:val="Normal"/>
    <w:rsid w:val="0030481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304815"/>
  </w:style>
  <w:style w:type="character" w:customStyle="1" w:styleId="eop">
    <w:name w:val="eop"/>
    <w:basedOn w:val="Standardskriftforavsnitt"/>
    <w:rsid w:val="00304815"/>
  </w:style>
  <w:style w:type="paragraph" w:styleId="Topptekst">
    <w:name w:val="header"/>
    <w:basedOn w:val="Normal"/>
    <w:link w:val="TopptekstTegn"/>
    <w:uiPriority w:val="99"/>
    <w:unhideWhenUsed/>
    <w:rsid w:val="003048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04815"/>
  </w:style>
  <w:style w:type="paragraph" w:styleId="Bunntekst">
    <w:name w:val="footer"/>
    <w:basedOn w:val="Normal"/>
    <w:link w:val="BunntekstTegn"/>
    <w:uiPriority w:val="99"/>
    <w:unhideWhenUsed/>
    <w:rsid w:val="003048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0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lov/2023-06-09-30/%C2%A72-6" TargetMode="External"/><Relationship Id="rId18" Type="http://schemas.openxmlformats.org/officeDocument/2006/relationships/hyperlink" Target="https://lovdata.no/lov/1999-05-21-30/bkn/a12" TargetMode="External"/><Relationship Id="rId3" Type="http://schemas.openxmlformats.org/officeDocument/2006/relationships/customXml" Target="../customXml/item3.xml"/><Relationship Id="rId21" Type="http://schemas.openxmlformats.org/officeDocument/2006/relationships/hyperlink" Target="https://lovdata.no/lov/2023-06-09-30/%C2%A74-1" TargetMode="External"/><Relationship Id="rId7" Type="http://schemas.openxmlformats.org/officeDocument/2006/relationships/webSettings" Target="webSettings.xml"/><Relationship Id="rId12" Type="http://schemas.openxmlformats.org/officeDocument/2006/relationships/hyperlink" Target="https://lovdata.no/lov/2023-06-09-30/%C2%A72-6" TargetMode="External"/><Relationship Id="rId17" Type="http://schemas.openxmlformats.org/officeDocument/2006/relationships/hyperlink" Target="https://lovdata.no/lov/1999-05-21-30/bkn/a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lov/2023-06-09-30/%C2%A712-4" TargetMode="External"/><Relationship Id="rId20" Type="http://schemas.openxmlformats.org/officeDocument/2006/relationships/hyperlink" Target="https://lovdata.no/lov/1999-05-21-30/bkn/a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lov/2023-06-09-30/%C2%A72-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ovdata.no/forskrift/2024-06-14-997/%C2%A75" TargetMode="External"/><Relationship Id="rId23" Type="http://schemas.openxmlformats.org/officeDocument/2006/relationships/footer" Target="footer1.xml"/><Relationship Id="rId10" Type="http://schemas.openxmlformats.org/officeDocument/2006/relationships/hyperlink" Target="https://lovdata.no/lov/2023-06-09-30/%C2%A72-6" TargetMode="External"/><Relationship Id="rId19" Type="http://schemas.openxmlformats.org/officeDocument/2006/relationships/hyperlink" Target="https://lovdata.no/lov/1999-05-21-30/bkn/a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forskrift/2024-06-14-997/%C2%A7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85939-9820-45fb-a397-3e3593c71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CE1442D6FB944F88371599B2BC561F" ma:contentTypeVersion="16" ma:contentTypeDescription="Opprett et nytt dokument." ma:contentTypeScope="" ma:versionID="0cd72275b0865707ee258fa13c947f30">
  <xsd:schema xmlns:xsd="http://www.w3.org/2001/XMLSchema" xmlns:xs="http://www.w3.org/2001/XMLSchema" xmlns:p="http://schemas.microsoft.com/office/2006/metadata/properties" xmlns:ns3="7326455c-f330-43a6-8d18-43bd48e41596" xmlns:ns4="6e885939-9820-45fb-a397-3e3593c71951" targetNamespace="http://schemas.microsoft.com/office/2006/metadata/properties" ma:root="true" ma:fieldsID="1e0efda94e3c56d8df870536265112f9" ns3:_="" ns4:_="">
    <xsd:import namespace="7326455c-f330-43a6-8d18-43bd48e41596"/>
    <xsd:import namespace="6e885939-9820-45fb-a397-3e3593c719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6455c-f330-43a6-8d18-43bd48e415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85939-9820-45fb-a397-3e3593c719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6A2E-F3C9-4941-9D86-F60F043070FC}">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e885939-9820-45fb-a397-3e3593c71951"/>
    <ds:schemaRef ds:uri="7326455c-f330-43a6-8d18-43bd48e4159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17B9F8-3B9C-4385-AAA4-4FFD9A812376}">
  <ds:schemaRefs>
    <ds:schemaRef ds:uri="http://schemas.microsoft.com/sharepoint/v3/contenttype/forms"/>
  </ds:schemaRefs>
</ds:datastoreItem>
</file>

<file path=customXml/itemProps3.xml><?xml version="1.0" encoding="utf-8"?>
<ds:datastoreItem xmlns:ds="http://schemas.openxmlformats.org/officeDocument/2006/customXml" ds:itemID="{5DA65A05-8099-4E7C-96CF-C9568E563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6455c-f330-43a6-8d18-43bd48e41596"/>
    <ds:schemaRef ds:uri="6e885939-9820-45fb-a397-3e3593c7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7205</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Fredrikstad kommune</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Tøpfer Mona Synnøve</dc:creator>
  <cp:keywords/>
  <dc:description/>
  <cp:lastModifiedBy>Jansson Atle</cp:lastModifiedBy>
  <cp:revision>3</cp:revision>
  <dcterms:created xsi:type="dcterms:W3CDTF">2025-10-09T08:54:00Z</dcterms:created>
  <dcterms:modified xsi:type="dcterms:W3CDTF">2025-10-09T09:05:00Z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0x01010036CE1442D6FB944F88371599B2BC561F</vt:lpwstr>
  </property>
</Properties>
</file>